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44151C1" w:rsidR="009C04B7" w:rsidRDefault="00084455">
      <w:pPr>
        <w:jc w:val="center"/>
        <w:rPr>
          <w:rFonts w:ascii="Century Gothic" w:eastAsia="Poppins" w:hAnsi="Century Gothic" w:cs="Poppins"/>
          <w:b/>
          <w:sz w:val="36"/>
          <w:szCs w:val="36"/>
        </w:rPr>
      </w:pPr>
      <w:r w:rsidRPr="00084455">
        <w:rPr>
          <w:rFonts w:ascii="Century Gothic" w:eastAsia="Poppins" w:hAnsi="Century Gothic" w:cs="Poppins"/>
          <w:b/>
          <w:sz w:val="36"/>
          <w:szCs w:val="36"/>
        </w:rPr>
        <w:t xml:space="preserve">ELPS </w:t>
      </w:r>
      <w:r w:rsidR="0060352D">
        <w:rPr>
          <w:rFonts w:ascii="Century Gothic" w:eastAsia="Poppins" w:hAnsi="Century Gothic" w:cs="Poppins"/>
          <w:b/>
          <w:sz w:val="36"/>
          <w:szCs w:val="36"/>
        </w:rPr>
        <w:t>Guidelines</w:t>
      </w:r>
      <w:r w:rsidRPr="00084455">
        <w:rPr>
          <w:rFonts w:ascii="Century Gothic" w:eastAsia="Poppins" w:hAnsi="Century Gothic" w:cs="Poppins"/>
          <w:b/>
          <w:sz w:val="36"/>
          <w:szCs w:val="36"/>
        </w:rPr>
        <w:t xml:space="preserve"> for Seesaw</w:t>
      </w:r>
    </w:p>
    <w:p w14:paraId="6A2725BE" w14:textId="77777777" w:rsidR="00084455" w:rsidRPr="00084455" w:rsidRDefault="00084455">
      <w:pPr>
        <w:jc w:val="center"/>
        <w:rPr>
          <w:rFonts w:ascii="Century Gothic" w:eastAsia="Poppins" w:hAnsi="Century Gothic" w:cs="Poppins"/>
          <w:b/>
          <w:sz w:val="36"/>
          <w:szCs w:val="36"/>
        </w:rPr>
      </w:pPr>
    </w:p>
    <w:p w14:paraId="00000002" w14:textId="57D5E4C9" w:rsidR="009C04B7" w:rsidRPr="00084455" w:rsidRDefault="00084455">
      <w:pPr>
        <w:jc w:val="center"/>
        <w:rPr>
          <w:rFonts w:ascii="Century Gothic" w:eastAsia="Poppins" w:hAnsi="Century Gothic" w:cs="Poppins"/>
          <w:sz w:val="24"/>
          <w:szCs w:val="24"/>
        </w:rPr>
      </w:pPr>
      <w:r w:rsidRPr="00084455">
        <w:rPr>
          <w:rFonts w:ascii="Century Gothic" w:eastAsia="Poppins" w:hAnsi="Century Gothic" w:cs="Poppins"/>
          <w:sz w:val="24"/>
          <w:szCs w:val="24"/>
        </w:rPr>
        <w:t xml:space="preserve">The following </w:t>
      </w:r>
      <w:r w:rsidR="0060352D">
        <w:rPr>
          <w:rFonts w:ascii="Century Gothic" w:eastAsia="Poppins" w:hAnsi="Century Gothic" w:cs="Poppins"/>
          <w:sz w:val="24"/>
          <w:szCs w:val="24"/>
        </w:rPr>
        <w:t>guidelines</w:t>
      </w:r>
      <w:r w:rsidRPr="00084455">
        <w:rPr>
          <w:rFonts w:ascii="Century Gothic" w:eastAsia="Poppins" w:hAnsi="Century Gothic" w:cs="Poppins"/>
          <w:sz w:val="24"/>
          <w:szCs w:val="24"/>
        </w:rPr>
        <w:t xml:space="preserve"> for Seesaw Classroom set-up, organization, and basic usage are intended to provide consistency for our students, teachers, and families.</w:t>
      </w:r>
    </w:p>
    <w:p w14:paraId="00000003" w14:textId="77777777" w:rsidR="009C04B7" w:rsidRPr="00084455" w:rsidRDefault="009C04B7">
      <w:pPr>
        <w:jc w:val="center"/>
        <w:rPr>
          <w:rFonts w:ascii="Century Gothic" w:eastAsia="Poppins" w:hAnsi="Century Gothic" w:cs="Poppins"/>
          <w:sz w:val="24"/>
          <w:szCs w:val="24"/>
        </w:rPr>
      </w:pPr>
    </w:p>
    <w:p w14:paraId="00000006" w14:textId="77777777" w:rsidR="009C04B7" w:rsidRPr="00084455" w:rsidRDefault="00084455">
      <w:pPr>
        <w:numPr>
          <w:ilvl w:val="0"/>
          <w:numId w:val="1"/>
        </w:numPr>
        <w:rPr>
          <w:rFonts w:ascii="Century Gothic" w:eastAsia="Poppins" w:hAnsi="Century Gothic" w:cs="Poppins"/>
          <w:sz w:val="24"/>
          <w:szCs w:val="24"/>
        </w:rPr>
      </w:pPr>
      <w:r w:rsidRPr="00084455">
        <w:rPr>
          <w:rFonts w:ascii="Century Gothic" w:eastAsia="Poppins" w:hAnsi="Century Gothic" w:cs="Poppins"/>
          <w:sz w:val="24"/>
          <w:szCs w:val="24"/>
        </w:rPr>
        <w:t xml:space="preserve">Students will login to Seesaw using their ELPS Google emails and passwords. This allows students to more easily access multiple classes from their account rather than using multiple Home Learning codes for each class they are in. </w:t>
      </w:r>
      <w:bookmarkStart w:id="0" w:name="_GoBack"/>
      <w:bookmarkEnd w:id="0"/>
    </w:p>
    <w:p w14:paraId="00000008" w14:textId="77777777" w:rsidR="009C04B7" w:rsidRPr="00084455" w:rsidRDefault="00084455">
      <w:pPr>
        <w:numPr>
          <w:ilvl w:val="0"/>
          <w:numId w:val="1"/>
        </w:numPr>
        <w:rPr>
          <w:rFonts w:ascii="Century Gothic" w:eastAsia="Poppins" w:hAnsi="Century Gothic" w:cs="Poppins"/>
          <w:sz w:val="24"/>
          <w:szCs w:val="24"/>
        </w:rPr>
      </w:pPr>
      <w:r w:rsidRPr="00084455">
        <w:rPr>
          <w:rFonts w:ascii="Century Gothic" w:eastAsia="Poppins" w:hAnsi="Century Gothic" w:cs="Poppins"/>
          <w:sz w:val="24"/>
          <w:szCs w:val="24"/>
        </w:rPr>
        <w:t xml:space="preserve">When setting up your account with folders, please organize your activities into folders that are labeled by the week they are assigned. Example: September 21st-25th </w:t>
      </w:r>
    </w:p>
    <w:p w14:paraId="00000009" w14:textId="77777777" w:rsidR="009C04B7" w:rsidRPr="00084455" w:rsidRDefault="00084455">
      <w:pPr>
        <w:ind w:left="720"/>
        <w:rPr>
          <w:rFonts w:ascii="Century Gothic" w:eastAsia="Poppins" w:hAnsi="Century Gothic" w:cs="Poppins"/>
          <w:sz w:val="24"/>
          <w:szCs w:val="24"/>
          <w:highlight w:val="yellow"/>
        </w:rPr>
      </w:pPr>
      <w:r w:rsidRPr="00084455">
        <w:rPr>
          <w:rFonts w:ascii="Century Gothic" w:eastAsia="Poppins" w:hAnsi="Century Gothic" w:cs="Poppins"/>
          <w:sz w:val="24"/>
          <w:szCs w:val="24"/>
          <w:highlight w:val="yellow"/>
        </w:rPr>
        <w:t xml:space="preserve">We realize the folders are not seen by students or parents and are useful to the teacher only. Please feel free to organize your folders in a way that works for you. You can stick with using the assignment week </w:t>
      </w:r>
      <w:r w:rsidRPr="00084455">
        <w:rPr>
          <w:rFonts w:ascii="Century Gothic" w:eastAsia="Poppins" w:hAnsi="Century Gothic" w:cs="Poppins"/>
          <w:sz w:val="24"/>
          <w:szCs w:val="24"/>
          <w:highlight w:val="yellow"/>
          <w:u w:val="single"/>
        </w:rPr>
        <w:t>OR</w:t>
      </w:r>
      <w:r w:rsidRPr="00084455">
        <w:rPr>
          <w:rFonts w:ascii="Century Gothic" w:eastAsia="Poppins" w:hAnsi="Century Gothic" w:cs="Poppins"/>
          <w:sz w:val="24"/>
          <w:szCs w:val="24"/>
          <w:highlight w:val="yellow"/>
        </w:rPr>
        <w:t xml:space="preserve"> you can label them with subject areas: math, reading, writing, etc. or any other organization method of your choice. </w:t>
      </w:r>
    </w:p>
    <w:p w14:paraId="0000000B" w14:textId="77777777" w:rsidR="009C04B7" w:rsidRPr="00084455" w:rsidRDefault="009C04B7">
      <w:pPr>
        <w:ind w:left="720"/>
        <w:rPr>
          <w:rFonts w:ascii="Century Gothic" w:eastAsia="Poppins" w:hAnsi="Century Gothic" w:cs="Poppins"/>
          <w:sz w:val="24"/>
          <w:szCs w:val="24"/>
        </w:rPr>
      </w:pPr>
    </w:p>
    <w:p w14:paraId="0000000C" w14:textId="77777777" w:rsidR="009C04B7" w:rsidRPr="00084455" w:rsidRDefault="009C04B7">
      <w:pPr>
        <w:rPr>
          <w:rFonts w:ascii="Century Gothic" w:eastAsia="Poppins" w:hAnsi="Century Gothic" w:cs="Poppins"/>
          <w:sz w:val="24"/>
          <w:szCs w:val="24"/>
        </w:rPr>
      </w:pPr>
    </w:p>
    <w:sectPr w:rsidR="009C04B7" w:rsidRPr="000844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oppi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D86D13"/>
    <w:multiLevelType w:val="multilevel"/>
    <w:tmpl w:val="A6CEB6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4B7"/>
    <w:rsid w:val="00084455"/>
    <w:rsid w:val="0060352D"/>
    <w:rsid w:val="009C0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F444E"/>
  <w15:docId w15:val="{7A6246EE-908F-412E-8D63-0BB5C724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East Lansing Public Schools</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Kali Root Stevens</cp:lastModifiedBy>
  <cp:revision>3</cp:revision>
  <cp:lastPrinted>2022-08-15T15:32:00Z</cp:lastPrinted>
  <dcterms:created xsi:type="dcterms:W3CDTF">2021-08-18T18:18:00Z</dcterms:created>
  <dcterms:modified xsi:type="dcterms:W3CDTF">2022-08-15T15:39:00Z</dcterms:modified>
</cp:coreProperties>
</file>